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84515EC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90550"/>
                <wp:effectExtent l="0" t="0" r="8890" b="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90550"/>
                          <a:chOff x="2311653" y="3594580"/>
                          <a:chExt cx="6068695" cy="399909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99909"/>
                            <a:chOff x="0" y="0"/>
                            <a:chExt cx="6068695" cy="399909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3999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3C86F7" w14:textId="77777777" w:rsidR="007632EE" w:rsidRPr="007632EE" w:rsidRDefault="007632EE" w:rsidP="007632EE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632EE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conducción de vehículos oficiales de seguridad con sistema de tracción 4 x 4. </w:t>
                                </w:r>
                              </w:p>
                              <w:p w14:paraId="24B230F0" w14:textId="23F87210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6.5pt;z-index:251658240;mso-wrap-distance-left:0;mso-wrap-distance-right:0;mso-height-relative:margin" coordorigin="23116,35945" coordsize="60686,3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">
                <v:group id="1 Grupo" o:spid="_x0000_s1027" style="position:absolute;left:23116;top:35945;width:60687;height:3999" coordsize="60686,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3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0D3C86F7" w14:textId="77777777" w:rsidR="007632EE" w:rsidRPr="007632EE" w:rsidRDefault="007632EE" w:rsidP="007632EE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632EE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conducción de vehículos oficiales de seguridad con sistema de tracción 4 x 4. </w:t>
                          </w:r>
                        </w:p>
                        <w:p w14:paraId="24B230F0" w14:textId="23F87210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3808E90" w14:textId="17ECB172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5E6A1A57" w14:textId="447EB3A0" w:rsidR="005A0F18" w:rsidRDefault="007632EE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7632EE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División de Manejo y Mantenimiento de Móviles Policiales, dependiente de la Dirección Centros de Entrenamiento, tiene como misión coordinar y desarrollar capacitaciones en el manejo y mantenimiento de los móviles policiales, especialmente vehículos oficiales con tracción 4x4 que requieren capacitación especializada por su uso no habitual; ha recibido formación en automotores 4x4 y es la dependencia idónea para transmitir, capacitar y habilitar a los efectivos en la conducción de estos vehículos en espacios de patrullaje operativo, ofreciendo un espacio institucional de formación teórica y práctica para que los postulantes adquieran las competencias necesarias. Las intenciones educativas propician herramientas para mejorar el servicio público y optimizar recursos logísticos, jerarquizar a los conductores de 4x4 y desarrollar habilidades y técnicas específicas, además de formar a los cursantes como agentes multiplicadores de saberes dentro de la institución.</w:t>
      </w:r>
    </w:p>
    <w:p w14:paraId="33C0D4C6" w14:textId="77777777" w:rsidR="007632EE" w:rsidRDefault="007632EE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6A1D8804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4D7D468" w14:textId="77777777" w:rsidR="007632EE" w:rsidRPr="007632EE" w:rsidRDefault="007632EE" w:rsidP="007632EE">
      <w:pPr>
        <w:spacing w:line="360" w:lineRule="auto"/>
        <w:jc w:val="both"/>
        <w:rPr>
          <w:rFonts w:ascii="Arial" w:eastAsia="Arial" w:hAnsi="Arial" w:cs="Arial"/>
          <w:color w:val="000000"/>
          <w:lang w:val="es-AR"/>
        </w:rPr>
      </w:pPr>
      <w:r w:rsidRPr="007632EE">
        <w:rPr>
          <w:rFonts w:ascii="Arial" w:eastAsia="Arial" w:hAnsi="Arial" w:cs="Arial"/>
          <w:color w:val="000000"/>
          <w:lang w:val="es-AR"/>
        </w:rPr>
        <w:t xml:space="preserve">El presente curso está destinado al personal policial de las jerarquías de Oficial a Mayor del </w:t>
      </w:r>
      <w:proofErr w:type="spellStart"/>
      <w:r w:rsidRPr="007632EE">
        <w:rPr>
          <w:rFonts w:ascii="Arial" w:eastAsia="Arial" w:hAnsi="Arial" w:cs="Arial"/>
          <w:color w:val="000000"/>
          <w:lang w:val="es-AR"/>
        </w:rPr>
        <w:t>Subescalafón</w:t>
      </w:r>
      <w:proofErr w:type="spellEnd"/>
      <w:r w:rsidRPr="007632EE">
        <w:rPr>
          <w:rFonts w:ascii="Arial" w:eastAsia="Arial" w:hAnsi="Arial" w:cs="Arial"/>
          <w:color w:val="000000"/>
          <w:lang w:val="es-AR"/>
        </w:rPr>
        <w:t xml:space="preserve"> General y de Oficial Subayudante a Oficial Principal del </w:t>
      </w:r>
      <w:proofErr w:type="spellStart"/>
      <w:r w:rsidRPr="007632EE">
        <w:rPr>
          <w:rFonts w:ascii="Arial" w:eastAsia="Arial" w:hAnsi="Arial" w:cs="Arial"/>
          <w:color w:val="000000"/>
          <w:lang w:val="es-AR"/>
        </w:rPr>
        <w:t>Subescalafón</w:t>
      </w:r>
      <w:proofErr w:type="spellEnd"/>
      <w:r w:rsidRPr="007632EE">
        <w:rPr>
          <w:rFonts w:ascii="Arial" w:eastAsia="Arial" w:hAnsi="Arial" w:cs="Arial"/>
          <w:color w:val="000000"/>
          <w:lang w:val="es-AR"/>
        </w:rPr>
        <w:t xml:space="preserve"> Comando.</w:t>
      </w:r>
    </w:p>
    <w:p w14:paraId="61820098" w14:textId="3FCAA2C3" w:rsidR="00C26ECF" w:rsidRPr="00C26ECF" w:rsidRDefault="007632EE" w:rsidP="00C26ECF">
      <w:pPr>
        <w:spacing w:line="360" w:lineRule="auto"/>
        <w:jc w:val="both"/>
        <w:rPr>
          <w:rFonts w:ascii="Arial" w:eastAsia="Arial" w:hAnsi="Arial" w:cs="Arial"/>
          <w:color w:val="000000"/>
          <w:lang w:val="es-AR"/>
        </w:rPr>
      </w:pPr>
      <w:r>
        <w:rPr>
          <w:rFonts w:ascii="Arial" w:eastAsia="Arial" w:hAnsi="Arial" w:cs="Arial"/>
          <w:color w:val="000000"/>
          <w:lang w:val="es-AR"/>
        </w:rPr>
        <w:tab/>
      </w:r>
      <w:r w:rsidR="005A0F18">
        <w:rPr>
          <w:rFonts w:ascii="Arial" w:eastAsia="Arial" w:hAnsi="Arial" w:cs="Arial"/>
          <w:color w:val="000000"/>
          <w:lang w:val="es-AR"/>
        </w:rPr>
        <w:tab/>
      </w:r>
    </w:p>
    <w:p w14:paraId="2C0D2B86" w14:textId="23FDCD12" w:rsidR="008802E2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7632EE">
        <w:rPr>
          <w:rFonts w:ascii="Arial" w:eastAsia="Arial" w:hAnsi="Arial" w:cs="Arial"/>
          <w:bCs/>
        </w:rPr>
        <w:t>Presencial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4C63403C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7632EE">
        <w:rPr>
          <w:rFonts w:ascii="Arial" w:eastAsia="Arial" w:hAnsi="Arial" w:cs="Arial"/>
          <w:bCs/>
        </w:rPr>
        <w:t>50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2C94EB08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7632EE">
        <w:rPr>
          <w:rFonts w:ascii="Arial" w:eastAsia="Arial" w:hAnsi="Arial" w:cs="Arial"/>
          <w:b w:val="0"/>
          <w:bCs w:val="0"/>
          <w:sz w:val="22"/>
          <w:szCs w:val="22"/>
        </w:rPr>
        <w:t>múltiples.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8BB0962" w14:textId="77777777" w:rsidR="007632EE" w:rsidRPr="007632EE" w:rsidRDefault="00734E43" w:rsidP="007632E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5A0F18" w:rsidRPr="005A0F18">
        <w:rPr>
          <w:rFonts w:ascii="Arial" w:eastAsia="Arial" w:hAnsi="Arial" w:cs="Arial"/>
          <w:bCs/>
          <w:lang w:val="es-AR"/>
        </w:rPr>
        <w:t> </w:t>
      </w:r>
      <w:r w:rsidR="007632EE" w:rsidRPr="007632EE">
        <w:rPr>
          <w:rFonts w:ascii="Arial" w:eastAsia="Arial" w:hAnsi="Arial" w:cs="Arial"/>
          <w:bCs/>
          <w:lang w:val="es-AR"/>
        </w:rPr>
        <w:t> inicio el 09 de marzo de 2026 al 13 de marzo de 2026.</w:t>
      </w:r>
    </w:p>
    <w:p w14:paraId="6B02B212" w14:textId="1A63E3F3" w:rsidR="005A0F18" w:rsidRPr="00241832" w:rsidRDefault="005A0F18" w:rsidP="007632EE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Cs/>
          <w:lang w:val="es-AR"/>
        </w:rPr>
      </w:pPr>
    </w:p>
    <w:p w14:paraId="5724EA01" w14:textId="79FCCBEC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7632EE">
        <w:rPr>
          <w:rFonts w:ascii="Arial" w:eastAsia="Arial" w:hAnsi="Arial" w:cs="Arial"/>
          <w:bCs/>
        </w:rPr>
        <w:t>2</w:t>
      </w:r>
      <w:r w:rsidR="00C26ECF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33206A0F" w14:textId="77777777" w:rsidR="007632EE" w:rsidRPr="007632EE" w:rsidRDefault="000455BF" w:rsidP="00CE7CA5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color w:val="000000"/>
          <w:lang w:val="es-AR"/>
        </w:rPr>
      </w:pPr>
      <w:r w:rsidRPr="007632EE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7632EE" w:rsidRPr="007632EE">
          <w:rPr>
            <w:rStyle w:val="Hipervnculo"/>
          </w:rPr>
          <w:t>manejoymant.mov@gmail.com</w:t>
        </w:r>
      </w:hyperlink>
    </w:p>
    <w:p w14:paraId="7F6CB772" w14:textId="2D806E9E" w:rsidR="00C26ECF" w:rsidRPr="007632EE" w:rsidRDefault="000455BF" w:rsidP="00CE7CA5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color w:val="000000"/>
          <w:lang w:val="es-AR"/>
        </w:rPr>
      </w:pPr>
      <w:r w:rsidRPr="007632EE">
        <w:rPr>
          <w:rFonts w:ascii="Arial" w:hAnsi="Arial" w:cs="Arial"/>
          <w:color w:val="000000"/>
        </w:rPr>
        <w:t xml:space="preserve">Teléfono </w:t>
      </w:r>
      <w:r w:rsidR="00307053" w:rsidRPr="007632EE">
        <w:rPr>
          <w:rFonts w:ascii="Arial" w:hAnsi="Arial" w:cs="Arial"/>
          <w:color w:val="000000"/>
        </w:rPr>
        <w:t xml:space="preserve">: </w:t>
      </w:r>
      <w:r w:rsidR="00C26ECF" w:rsidRPr="007632EE">
        <w:rPr>
          <w:rFonts w:ascii="Arial" w:hAnsi="Arial" w:cs="Arial"/>
          <w:color w:val="000000"/>
          <w:lang w:val="es-AR"/>
        </w:rPr>
        <w:t>(0221) 423-1808.</w:t>
      </w: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632EE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26EC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ejoymant.mo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2026-02-05T15:19:00Z</dcterms:created>
  <dcterms:modified xsi:type="dcterms:W3CDTF">2026-02-05T15:19:00Z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